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before="312" w:beforeLines="100" w:after="312" w:afterLines="100" w:line="360" w:lineRule="auto"/>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val="en-US" w:eastAsia="zh-CN"/>
        </w:rPr>
        <w:t>2015年度述职报告</w:t>
      </w:r>
    </w:p>
    <w:p>
      <w:pPr>
        <w:spacing w:line="360" w:lineRule="auto"/>
        <w:jc w:val="center"/>
        <w:rPr>
          <w:rFonts w:hint="eastAsia" w:eastAsia="楷体_GB2312"/>
          <w:sz w:val="24"/>
        </w:rPr>
      </w:pPr>
      <w:r>
        <w:rPr>
          <w:rFonts w:hint="eastAsia" w:eastAsia="楷体_GB2312"/>
          <w:sz w:val="24"/>
          <w:lang w:eastAsia="zh-CN"/>
        </w:rPr>
        <w:t>学生</w:t>
      </w:r>
      <w:r>
        <w:rPr>
          <w:rFonts w:hint="eastAsia" w:eastAsia="楷体_GB2312"/>
          <w:sz w:val="24"/>
        </w:rPr>
        <w:t xml:space="preserve">处副处长 </w:t>
      </w:r>
      <w:r>
        <w:rPr>
          <w:rFonts w:hint="eastAsia" w:eastAsia="楷体_GB2312"/>
          <w:sz w:val="24"/>
          <w:lang w:eastAsia="zh-CN"/>
        </w:rPr>
        <w:t>苏培然</w:t>
      </w:r>
    </w:p>
    <w:p>
      <w:pPr>
        <w:spacing w:line="360" w:lineRule="auto"/>
        <w:ind w:firstLine="420" w:firstLineChars="200"/>
        <w:rPr>
          <w:rFonts w:hint="eastAsia" w:hAnsi="宋体"/>
          <w:sz w:val="24"/>
          <w:szCs w:val="24"/>
        </w:rPr>
      </w:pPr>
      <w:r>
        <w:rPr>
          <w:rFonts w:hint="eastAsia" w:hAnsi="宋体"/>
          <w:sz w:val="24"/>
          <w:szCs w:val="24"/>
          <w:lang w:val="en-US" w:eastAsia="zh-CN"/>
        </w:rPr>
        <w:t>2015年度，本人</w:t>
      </w:r>
      <w:r>
        <w:rPr>
          <w:rFonts w:hint="eastAsia" w:hAnsi="宋体"/>
          <w:sz w:val="24"/>
          <w:szCs w:val="24"/>
          <w:lang w:eastAsia="zh-CN"/>
        </w:rPr>
        <w:t>深入学习贯彻党的十八大、十八届五中全会和习近平同志系列重要讲话以及学校一系列重要会议精神，准确把握践行“三严三实”专题教育的新思想新观点新要求，自觉把思想和行动统一到中央、省委和学校党委的决策部署上来，以严的标准，实的作风，确保中央、省委和学校党委的部署要求落地见效。除</w:t>
      </w:r>
      <w:r>
        <w:rPr>
          <w:rFonts w:hint="eastAsia" w:hAnsi="宋体"/>
          <w:sz w:val="24"/>
          <w:szCs w:val="24"/>
          <w:lang w:val="en-US" w:eastAsia="zh-CN"/>
        </w:rPr>
        <w:t>圆满</w:t>
      </w:r>
      <w:r>
        <w:rPr>
          <w:rFonts w:hint="eastAsia" w:hAnsi="宋体"/>
          <w:sz w:val="24"/>
          <w:szCs w:val="24"/>
          <w:lang w:eastAsia="zh-CN"/>
        </w:rPr>
        <w:t>完成大量庞杂琐碎的常规工作外，</w:t>
      </w:r>
      <w:r>
        <w:rPr>
          <w:rFonts w:hint="eastAsia" w:hAnsi="宋体"/>
          <w:sz w:val="24"/>
          <w:szCs w:val="24"/>
          <w:lang w:val="en-US" w:eastAsia="zh-CN"/>
        </w:rPr>
        <w:t>还</w:t>
      </w:r>
      <w:r>
        <w:rPr>
          <w:rFonts w:hint="eastAsia" w:hAnsi="宋体"/>
          <w:sz w:val="24"/>
          <w:szCs w:val="24"/>
          <w:lang w:eastAsia="zh-CN"/>
        </w:rPr>
        <w:t>创新性地</w:t>
      </w:r>
      <w:r>
        <w:rPr>
          <w:rFonts w:hint="eastAsia" w:hAnsi="宋体"/>
          <w:sz w:val="24"/>
          <w:szCs w:val="24"/>
          <w:lang w:val="en-US" w:eastAsia="zh-CN"/>
        </w:rPr>
        <w:t>开展</w:t>
      </w:r>
      <w:r>
        <w:rPr>
          <w:rFonts w:hint="eastAsia" w:hAnsi="宋体"/>
          <w:sz w:val="24"/>
          <w:szCs w:val="24"/>
          <w:lang w:eastAsia="zh-CN"/>
        </w:rPr>
        <w:t>了</w:t>
      </w:r>
      <w:r>
        <w:rPr>
          <w:rFonts w:hint="eastAsia" w:hAnsi="宋体"/>
          <w:sz w:val="24"/>
          <w:szCs w:val="24"/>
          <w:lang w:val="en-US" w:eastAsia="zh-CN"/>
        </w:rPr>
        <w:t>一些</w:t>
      </w:r>
      <w:r>
        <w:rPr>
          <w:rFonts w:hint="eastAsia" w:hAnsi="宋体"/>
          <w:sz w:val="24"/>
          <w:szCs w:val="24"/>
          <w:lang w:eastAsia="zh-CN"/>
        </w:rPr>
        <w:t>工作，</w:t>
      </w:r>
      <w:r>
        <w:rPr>
          <w:rFonts w:hint="eastAsia" w:hAnsi="宋体"/>
          <w:sz w:val="24"/>
          <w:szCs w:val="24"/>
          <w:lang w:val="en-US" w:eastAsia="zh-CN"/>
        </w:rPr>
        <w:t>现将重点工作简要汇报如下</w:t>
      </w:r>
      <w:r>
        <w:rPr>
          <w:rFonts w:hint="eastAsia" w:hAnsi="宋体"/>
          <w:sz w:val="24"/>
          <w:szCs w:val="24"/>
          <w:lang w:eastAsia="zh-CN"/>
        </w:rPr>
        <w:t>：</w:t>
      </w:r>
    </w:p>
    <w:p>
      <w:pPr>
        <w:numPr>
          <w:ilvl w:val="0"/>
          <w:numId w:val="0"/>
        </w:numPr>
        <w:spacing w:line="360" w:lineRule="auto"/>
        <w:rPr>
          <w:rFonts w:hint="eastAsia" w:hAnsi="宋体"/>
          <w:b/>
          <w:bCs/>
          <w:sz w:val="24"/>
          <w:szCs w:val="24"/>
          <w:lang w:eastAsia="zh-CN"/>
        </w:rPr>
      </w:pPr>
      <w:r>
        <w:rPr>
          <w:rFonts w:hint="eastAsia" w:hAnsi="宋体"/>
          <w:b/>
          <w:bCs/>
          <w:sz w:val="24"/>
          <w:szCs w:val="24"/>
          <w:lang w:val="en-US" w:eastAsia="zh-CN"/>
        </w:rPr>
        <w:t xml:space="preserve">    </w:t>
      </w:r>
      <w:r>
        <w:rPr>
          <w:rFonts w:hint="eastAsia" w:hAnsi="宋体"/>
          <w:b/>
          <w:bCs/>
          <w:sz w:val="24"/>
          <w:szCs w:val="24"/>
          <w:lang w:eastAsia="zh-CN"/>
        </w:rPr>
        <w:t>一、思想政治素质</w:t>
      </w:r>
    </w:p>
    <w:p>
      <w:pPr>
        <w:spacing w:line="360" w:lineRule="auto"/>
        <w:ind w:firstLine="420" w:firstLineChars="200"/>
        <w:rPr>
          <w:rFonts w:hint="eastAsia" w:hAnsi="宋体"/>
          <w:sz w:val="24"/>
          <w:szCs w:val="24"/>
          <w:lang w:eastAsia="zh-CN"/>
        </w:rPr>
      </w:pPr>
      <w:r>
        <w:rPr>
          <w:rFonts w:hint="eastAsia" w:hAnsi="宋体"/>
          <w:sz w:val="24"/>
          <w:szCs w:val="24"/>
        </w:rPr>
        <w:t>一年来，我始终把思想政治学习作为提高自身素质和管理水平的</w:t>
      </w:r>
      <w:r>
        <w:rPr>
          <w:rFonts w:hint="eastAsia" w:hAnsi="宋体"/>
          <w:sz w:val="24"/>
          <w:szCs w:val="24"/>
          <w:lang w:eastAsia="zh-CN"/>
        </w:rPr>
        <w:t>重要</w:t>
      </w:r>
      <w:r>
        <w:rPr>
          <w:rFonts w:hint="eastAsia" w:hAnsi="宋体"/>
          <w:sz w:val="24"/>
          <w:szCs w:val="24"/>
        </w:rPr>
        <w:t>任务，</w:t>
      </w:r>
      <w:r>
        <w:rPr>
          <w:rFonts w:hint="eastAsia" w:hAnsi="宋体"/>
          <w:sz w:val="24"/>
          <w:szCs w:val="24"/>
          <w:lang w:eastAsia="zh-CN"/>
        </w:rPr>
        <w:t>认真</w:t>
      </w:r>
      <w:r>
        <w:rPr>
          <w:rFonts w:hint="eastAsia" w:hAnsi="宋体"/>
          <w:sz w:val="24"/>
          <w:szCs w:val="24"/>
        </w:rPr>
        <w:t>参加学习，及时了解和掌握党的路线、方针、政策，</w:t>
      </w:r>
      <w:r>
        <w:rPr>
          <w:rFonts w:hint="eastAsia" w:hAnsi="宋体"/>
          <w:sz w:val="24"/>
          <w:szCs w:val="24"/>
          <w:lang w:eastAsia="zh-CN"/>
        </w:rPr>
        <w:t>思想政治素质有了较大提高</w:t>
      </w:r>
      <w:r>
        <w:rPr>
          <w:rFonts w:hint="eastAsia" w:hAnsi="宋体"/>
          <w:sz w:val="24"/>
          <w:szCs w:val="24"/>
        </w:rPr>
        <w:t>。</w:t>
      </w:r>
      <w:r>
        <w:rPr>
          <w:rFonts w:hint="eastAsia" w:hAnsi="宋体"/>
          <w:sz w:val="24"/>
          <w:szCs w:val="24"/>
          <w:lang w:eastAsia="zh-CN"/>
        </w:rPr>
        <w:t>根据学校党委安排，积极参加“三严三实”专题教育，认真学习《优秀领导干部先进事迹选编》、《做好新形势下的群众工作》、《党员干部警示教育读本》等学习材料，明确了作为一名党员干部应该具有的基本政治素质，深刻认识到在新形势下必须不断提高自己的思想</w:t>
      </w:r>
      <w:r>
        <w:rPr>
          <w:rFonts w:hint="eastAsia" w:hAnsi="宋体"/>
          <w:sz w:val="24"/>
          <w:szCs w:val="24"/>
          <w:lang w:val="en-US" w:eastAsia="zh-CN"/>
        </w:rPr>
        <w:t>品德</w:t>
      </w:r>
      <w:r>
        <w:rPr>
          <w:rFonts w:hint="eastAsia" w:hAnsi="宋体"/>
          <w:sz w:val="24"/>
          <w:szCs w:val="24"/>
          <w:lang w:eastAsia="zh-CN"/>
        </w:rPr>
        <w:t>修养、党性修养和服务管理水平。</w:t>
      </w:r>
      <w:r>
        <w:rPr>
          <w:rFonts w:hint="eastAsia" w:hAnsi="宋体"/>
          <w:sz w:val="24"/>
          <w:szCs w:val="24"/>
          <w:lang w:val="en-US" w:eastAsia="zh-CN"/>
        </w:rPr>
        <w:t>遵纪守法，遵守职业道德和社会公德，勤奋敬业，工作责任心强，态度端正，作风扎实，在工作和生活中廉洁自律。</w:t>
      </w:r>
      <w:r>
        <w:rPr>
          <w:rFonts w:hint="eastAsia" w:hAnsi="宋体"/>
          <w:sz w:val="24"/>
          <w:szCs w:val="24"/>
          <w:lang w:eastAsia="zh-CN"/>
        </w:rPr>
        <w:t>同时，紧紧围绕学校中心工作，做到边学习边思考，学习与实际工作相结合，学以致用，在思想上和行动上与党中央、</w:t>
      </w:r>
      <w:r>
        <w:rPr>
          <w:rFonts w:hint="eastAsia" w:hAnsi="宋体"/>
          <w:sz w:val="24"/>
          <w:szCs w:val="24"/>
          <w:lang w:val="en-US" w:eastAsia="zh-CN"/>
        </w:rPr>
        <w:t>省委</w:t>
      </w:r>
      <w:r>
        <w:rPr>
          <w:rFonts w:hint="eastAsia" w:hAnsi="宋体"/>
          <w:sz w:val="24"/>
          <w:szCs w:val="24"/>
          <w:lang w:eastAsia="zh-CN"/>
        </w:rPr>
        <w:t>和校党委保持高度一致。</w:t>
      </w:r>
    </w:p>
    <w:p>
      <w:pPr>
        <w:numPr>
          <w:ilvl w:val="0"/>
          <w:numId w:val="1"/>
        </w:numPr>
        <w:spacing w:line="360" w:lineRule="auto"/>
        <w:ind w:firstLine="420" w:firstLineChars="200"/>
        <w:rPr>
          <w:rFonts w:hint="eastAsia" w:hAnsi="宋体"/>
          <w:b/>
          <w:bCs/>
          <w:sz w:val="24"/>
          <w:szCs w:val="24"/>
          <w:lang w:eastAsia="zh-CN"/>
        </w:rPr>
      </w:pPr>
      <w:r>
        <w:rPr>
          <w:rFonts w:hint="eastAsia" w:hAnsi="宋体"/>
          <w:b/>
          <w:bCs/>
          <w:sz w:val="24"/>
          <w:szCs w:val="24"/>
          <w:lang w:eastAsia="zh-CN"/>
        </w:rPr>
        <w:t>履行职责情况</w:t>
      </w:r>
    </w:p>
    <w:p>
      <w:pPr>
        <w:numPr>
          <w:ilvl w:val="0"/>
          <w:numId w:val="2"/>
        </w:numPr>
        <w:spacing w:line="360" w:lineRule="auto"/>
        <w:ind w:firstLine="420" w:firstLineChars="200"/>
        <w:rPr>
          <w:rFonts w:hint="eastAsia" w:hAnsi="宋体"/>
          <w:sz w:val="24"/>
          <w:szCs w:val="24"/>
          <w:lang w:val="en-US" w:eastAsia="zh-CN"/>
        </w:rPr>
      </w:pPr>
      <w:r>
        <w:rPr>
          <w:rFonts w:hint="eastAsia" w:hAnsi="宋体"/>
          <w:sz w:val="24"/>
          <w:szCs w:val="24"/>
          <w:lang w:val="en-US" w:eastAsia="zh-CN"/>
        </w:rPr>
        <w:t>转变工作思路，提高工作成效。一是根据学校层级管理、重心下移的指导思想，认真落实以学校为主导、学院为主体的学生工作管理模式。在迎新工作中，强化各学院的主体地位，简化报到程序，突出服务导向，将迎新工作化整为零，采取学生处统一协调、各部门密切配合、以各学院为单位迎新的新模式，大大提高了工作效率，使新生报到工作前所未有地顺畅。二是深入基层，加强调研交流，全面了解各学院学生管理情况，总结经验，改进工作。本学年先后组织各学院党总支副书记、学生处工作人员到国际艺术交流学院、传媒学院、设计学院、美术学院等学院就学生管理工作进行了调研学习交流，并多次深入各学院进行专项工作调研。</w:t>
      </w:r>
    </w:p>
    <w:p>
      <w:pPr>
        <w:numPr>
          <w:ilvl w:val="0"/>
          <w:numId w:val="0"/>
        </w:numPr>
        <w:spacing w:line="360" w:lineRule="auto"/>
        <w:rPr>
          <w:rFonts w:hint="eastAsia" w:hAnsi="宋体"/>
          <w:sz w:val="24"/>
          <w:szCs w:val="24"/>
          <w:lang w:val="en-US" w:eastAsia="zh-CN"/>
        </w:rPr>
      </w:pPr>
      <w:r>
        <w:rPr>
          <w:rFonts w:hint="eastAsia" w:hAnsi="宋体"/>
          <w:sz w:val="24"/>
          <w:szCs w:val="24"/>
          <w:lang w:val="en-US" w:eastAsia="zh-CN"/>
        </w:rPr>
        <w:t xml:space="preserve">    2、完善管理规章制度，推进依法依规管理。制定或修订出台了《研究生国家奖学金管理暂行办法》、《本专科国家奖学金、省政府奖学金管理暂行办法》、《本专科国家励志奖学金、省政府励志奖学金管理暂行办法》、《本专科国家助学金管理暂行办法》等一系列文件。根据新出台的相关制度，在评定各类奖助学金时，严谨工作程序，增加工作透明度，专门成立了学校和学院两个层面的评审委员会，认真做好两级公示，把涉及学生切身利益的事情置于阳光下，实现公开、公平、公正，获得广大学生的一致好评。在审核毕业生撤销处分材料时，首次采用了工作组审核制，在各学院和有关部门参与下公开进行审核，让各个学院了解整个审核过程。加强资助资金发放管理，学生奖助学金、学费补偿等一律通过银行卡发放，避免发放过程中出现问题。此外，还规范完善了违纪学生处理相关程序，研究制定了学生诚信档案等。</w:t>
      </w:r>
    </w:p>
    <w:p>
      <w:pPr>
        <w:numPr>
          <w:ilvl w:val="0"/>
          <w:numId w:val="0"/>
        </w:numPr>
        <w:spacing w:line="360" w:lineRule="auto"/>
        <w:rPr>
          <w:rFonts w:hint="eastAsia" w:hAnsi="宋体"/>
          <w:sz w:val="24"/>
          <w:szCs w:val="24"/>
          <w:lang w:val="en-US" w:eastAsia="zh-CN"/>
        </w:rPr>
      </w:pPr>
      <w:r>
        <w:rPr>
          <w:rFonts w:hint="eastAsia" w:hAnsi="宋体"/>
          <w:sz w:val="24"/>
          <w:szCs w:val="24"/>
          <w:lang w:val="en-US" w:eastAsia="zh-CN"/>
        </w:rPr>
        <w:t xml:space="preserve">    3、立足服务学生，解决实际问题。将工作思路和工作方式由以管理为主向以服务为主转变。一年来，多次深入公寓和各学院开展学生工作调研，并组织多场学生座谈会，尽力解决学生当中存在的热点难点问题。加强学生思想动态、舆情信息的收集，多次召开学生座谈会，进行了学生对学校指导与服务的满意度调查、大学生自我学习与成长满意度等问卷调查；及时处理突发事件和学生舆情反映出来的问题；暑假期间有关工作人员不计报酬、不辞辛苦、不厌其烦地为47名应征入伍学生办理预征、政审等各项手续做好服务；在迎新工作中，简化工作程序，缩短报到时间；完成4456名学生的城镇居民基本医疗保险的入保和续保工作；为103名符合条件的毕业生撤销了处分；各类学生奖助学金发放及时，所有应发的款项在年度内全部发放完毕；首次实行新生穿便装军训，仅军装一项为学生节约31万余元，减轻了学生及其家庭的负担，得到了学生和家长的一致好评。军训中虽然没有穿着军装，但学生训练热情更高，没有影响军训质量。一系列的措施都体现了“把实事做好，把好事做实”的指导思想。</w:t>
      </w:r>
    </w:p>
    <w:p>
      <w:pPr>
        <w:numPr>
          <w:ilvl w:val="0"/>
          <w:numId w:val="0"/>
        </w:numPr>
        <w:spacing w:line="360" w:lineRule="auto"/>
        <w:rPr>
          <w:rFonts w:hint="eastAsia" w:hAnsi="宋体"/>
          <w:sz w:val="24"/>
          <w:szCs w:val="24"/>
          <w:lang w:val="en-US" w:eastAsia="zh-CN"/>
        </w:rPr>
      </w:pPr>
      <w:r>
        <w:rPr>
          <w:rFonts w:hint="eastAsia" w:hAnsi="宋体"/>
          <w:sz w:val="24"/>
          <w:szCs w:val="24"/>
          <w:lang w:val="en-US" w:eastAsia="zh-CN"/>
        </w:rPr>
        <w:t xml:space="preserve">    4、狠抓思想教育，提高学生整体素质。从新生入学教育开始，就把对学生的思想教育放在突出位置。在新形势下，采取有效措施，狠抓学生安全稳定工作。除与学生签订安全自律协议书、身体状况承诺书外，在新生军训期间与保卫处一起，邀请公安、消防人员对学生进行安全法制教育，开展紧急突发事件疏散演习，在五一等节假日放假前印发致全校学生的一封信，积极参与处理学生紧急突发事件，组织观看消防安全视频，运用网络、院报、主题班会、横幅等多种形式对学生持续进行安全教育，与宣传部、保卫处一起开展了安全招贴、标语征集比赛，撰写了教师课前安全教育讲稿，参与学生公寓安全卫生大检查。在入学教育中要求各学院根据实际情况开展教育，并强化了校史教育、院史教育和专业思想教育。在主题教育活动中，开展了社会主义核心价值观系列教育、传统文化教育、入学教育、励志教育、诚信教育、感恩教育、就业创业教育、安全法纪教育、国防教育、勤俭节约教育、心理健康教育等大量教育活动。课堂教育、报告讲座、网站微信、标语条幅、社会实践、公益服务等各种教育手段交叉融合，互为补充，寓教于乐，大大丰富了教育内容，增强了教育效果。</w:t>
      </w:r>
    </w:p>
    <w:p>
      <w:pPr>
        <w:numPr>
          <w:ilvl w:val="0"/>
          <w:numId w:val="0"/>
        </w:numPr>
        <w:spacing w:line="360" w:lineRule="auto"/>
        <w:rPr>
          <w:rFonts w:hint="eastAsia" w:hAnsi="宋体"/>
          <w:sz w:val="24"/>
          <w:szCs w:val="24"/>
          <w:lang w:val="en-US" w:eastAsia="zh-CN"/>
        </w:rPr>
      </w:pPr>
      <w:r>
        <w:rPr>
          <w:rFonts w:hint="eastAsia" w:ascii="仿宋" w:hAnsi="仿宋" w:eastAsia="仿宋" w:cs="仿宋"/>
          <w:sz w:val="32"/>
          <w:szCs w:val="32"/>
          <w:lang w:val="en-US" w:eastAsia="zh-CN"/>
        </w:rPr>
        <w:t xml:space="preserve">   </w:t>
      </w:r>
      <w:r>
        <w:rPr>
          <w:rFonts w:hint="eastAsia" w:hAnsi="宋体"/>
          <w:sz w:val="24"/>
          <w:szCs w:val="24"/>
          <w:lang w:val="en-US" w:eastAsia="zh-CN"/>
        </w:rPr>
        <w:t>5、发挥专业特长，创新资助育人工作。充分挖掘学生资助的育人内涵，实现“资助—自助—助人”。积极鼓励受资助学生利用专业特长投身志愿服务活动，学会感恩，回报社会。一大批家庭经济困难学生参加了泉城义工大学生艺术团、“大手拉小手，记忆好童年”、“我献血、我光荣”爱心献血、情系西部山村图书漂流、“聚爱成海 泼墨成福”爱心活动以及到贫困地区支教活动等。大力培养自强不息的受助学生典型，通过组织“国家资助 助我飞翔”励志成长成才演讲大赛活动，树立一批自强不息的家庭经济困难学生典型。依托我校创业孵化示范基地，鼓励支持受助学生创业，培育学生的创新创业意识。本年度，我校入住孵化基地团队中有15个团队是家庭经济困难学生创办的。在省教育厅组织的全省高校资助工作检查评估中，我校的资助工作获得了评估组专家的一致认可，被认为工作落实到位、工作亮点突出。</w:t>
      </w:r>
    </w:p>
    <w:p>
      <w:pPr>
        <w:numPr>
          <w:ilvl w:val="0"/>
          <w:numId w:val="0"/>
        </w:numPr>
        <w:spacing w:line="360" w:lineRule="auto"/>
        <w:ind w:firstLine="480" w:firstLineChars="200"/>
        <w:rPr>
          <w:rFonts w:hint="eastAsia" w:hAnsi="宋体"/>
          <w:sz w:val="24"/>
          <w:szCs w:val="24"/>
          <w:lang w:val="en-US" w:eastAsia="zh-CN"/>
        </w:rPr>
      </w:pPr>
      <w:r>
        <w:rPr>
          <w:rFonts w:hint="eastAsia" w:hAnsi="宋体"/>
          <w:sz w:val="24"/>
          <w:szCs w:val="24"/>
          <w:lang w:val="en-US" w:eastAsia="zh-CN"/>
        </w:rPr>
        <w:t>6、加强学生工作队伍建设。加大培训力度，派多名学工干部外出参加培训，组织了我校第二届辅导员职业能力比赛，选拔一名辅导员参加全省辅导员职业能力大赛并获得优秀奖，两名辅导员分获山东高校十佳辅导员和优秀辅导员称号。邀请山东大学威海分校优秀辅导员来校为全体学工干部作报告。根据国家主管部门规定的师生比，遴选了14名研究生担任兼职辅导员，补足了辅导员缺额。</w:t>
      </w:r>
    </w:p>
    <w:p>
      <w:pPr>
        <w:numPr>
          <w:ilvl w:val="0"/>
          <w:numId w:val="0"/>
        </w:numPr>
        <w:spacing w:line="360" w:lineRule="auto"/>
        <w:ind w:firstLine="480" w:firstLineChars="200"/>
        <w:rPr>
          <w:rFonts w:hint="eastAsia" w:hAnsi="宋体"/>
          <w:sz w:val="24"/>
          <w:szCs w:val="24"/>
          <w:lang w:val="en-US" w:eastAsia="zh-CN"/>
        </w:rPr>
      </w:pPr>
      <w:r>
        <w:rPr>
          <w:rFonts w:hint="eastAsia" w:hAnsi="宋体"/>
          <w:sz w:val="24"/>
          <w:szCs w:val="24"/>
          <w:lang w:val="en-US" w:eastAsia="zh-CN"/>
        </w:rPr>
        <w:t>7、积极组织参加教学审核评估的有关工作。同时作为评估材料组和学生工作组的成员，主动研究评估文件，认真把握工作进度，根据学校有关要求，收集整理好评估材料，认真组织安排学生座谈会，印制了《学生应知应会手册》，带领同志们完成了评估的有关工作任务。</w:t>
      </w:r>
    </w:p>
    <w:p>
      <w:pPr>
        <w:numPr>
          <w:ilvl w:val="0"/>
          <w:numId w:val="0"/>
        </w:numPr>
        <w:spacing w:line="360" w:lineRule="auto"/>
        <w:ind w:firstLine="480" w:firstLineChars="200"/>
        <w:rPr>
          <w:rFonts w:hint="eastAsia" w:hAnsi="宋体"/>
          <w:sz w:val="24"/>
          <w:szCs w:val="24"/>
          <w:lang w:val="en-US" w:eastAsia="zh-CN"/>
        </w:rPr>
      </w:pPr>
      <w:r>
        <w:rPr>
          <w:rFonts w:hint="eastAsia" w:hAnsi="宋体"/>
          <w:sz w:val="24"/>
          <w:szCs w:val="24"/>
          <w:lang w:val="en-US" w:eastAsia="zh-CN"/>
        </w:rPr>
        <w:t>当然，对于创新力度还有待进一步加大、工作效率尚需进一步提高等自身存在的不足，本人有清醒的认识。在以后的工</w:t>
      </w:r>
      <w:bookmarkStart w:id="0" w:name="_GoBack"/>
      <w:bookmarkEnd w:id="0"/>
      <w:r>
        <w:rPr>
          <w:rFonts w:hint="eastAsia" w:hAnsi="宋体"/>
          <w:sz w:val="24"/>
          <w:szCs w:val="24"/>
          <w:lang w:val="en-US" w:eastAsia="zh-CN"/>
        </w:rPr>
        <w:t>作中，我将扬长避短，不断改进工作，提高个人素质和个人修养，认真学习，发奋工作，积极进取，尽职尽责地把各项工作做得更好。</w:t>
      </w:r>
    </w:p>
    <w:p>
      <w:pPr>
        <w:spacing w:line="360" w:lineRule="auto"/>
        <w:ind w:firstLine="5460" w:firstLineChars="2600"/>
        <w:rPr>
          <w:rFonts w:hint="eastAsia" w:hAnsi="宋体"/>
          <w:szCs w:val="21"/>
          <w:lang w:val="en-US" w:eastAsia="zh-CN"/>
        </w:rPr>
      </w:pPr>
      <w:r>
        <w:rPr>
          <w:rFonts w:hint="eastAsia" w:hAnsi="宋体"/>
          <w:szCs w:val="21"/>
          <w:lang w:val="en-US" w:eastAsia="zh-CN"/>
        </w:rPr>
        <w:t xml:space="preserve">    </w:t>
      </w:r>
    </w:p>
    <w:p>
      <w:pPr>
        <w:spacing w:line="360" w:lineRule="auto"/>
        <w:ind w:firstLine="5460" w:firstLineChars="2600"/>
        <w:rPr>
          <w:rFonts w:hint="eastAsia" w:hAnsi="宋体"/>
          <w:szCs w:val="21"/>
          <w:lang w:val="en-US" w:eastAsia="zh-CN"/>
        </w:rPr>
      </w:pPr>
    </w:p>
    <w:p>
      <w:pPr>
        <w:spacing w:line="360" w:lineRule="auto"/>
        <w:ind w:firstLine="5460" w:firstLineChars="2600"/>
        <w:rPr>
          <w:rFonts w:hint="eastAsia" w:hAnsi="宋体"/>
          <w:szCs w:val="21"/>
          <w:lang w:val="en-US" w:eastAsia="zh-CN"/>
        </w:rPr>
      </w:pPr>
      <w:r>
        <w:rPr>
          <w:rFonts w:hint="eastAsia" w:hAnsi="宋体"/>
          <w:szCs w:val="21"/>
          <w:lang w:val="en-US" w:eastAsia="zh-CN"/>
        </w:rPr>
        <w:t>2016年1月7日</w:t>
      </w:r>
    </w:p>
    <w:p>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Segoe UI Symbol"/>
    <w:panose1 w:val="05050102010706020507"/>
    <w:charset w:val="02"/>
    <w:family w:val="roman"/>
    <w:pitch w:val="default"/>
    <w:sig w:usb0="00000000" w:usb1="00000000" w:usb2="00000000" w:usb3="00000000" w:csb0="80000000" w:csb1="00000000"/>
  </w:font>
  <w:font w:name="Cambria">
    <w:panose1 w:val="020405030504060A0204"/>
    <w:charset w:val="00"/>
    <w:family w:val="modern"/>
    <w:pitch w:val="default"/>
    <w:sig w:usb0="E00002FF" w:usb1="4000045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altName w:val="Segoe UI Symbol"/>
    <w:panose1 w:val="05050102010706020507"/>
    <w:charset w:val="02"/>
    <w:family w:val="modern"/>
    <w:pitch w:val="default"/>
    <w:sig w:usb0="00000000" w:usb1="00000000" w:usb2="00000000" w:usb3="00000000" w:csb0="80000000" w:csb1="00000000"/>
  </w:font>
  <w:font w:name="Cambria">
    <w:panose1 w:val="020405030504060A0204"/>
    <w:charset w:val="00"/>
    <w:family w:val="swiss"/>
    <w:pitch w:val="default"/>
    <w:sig w:usb0="E00002FF" w:usb1="4000045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altName w:val="Segoe UI Symbol"/>
    <w:panose1 w:val="05050102010706020507"/>
    <w:charset w:val="02"/>
    <w:family w:val="swiss"/>
    <w:pitch w:val="default"/>
    <w:sig w:usb0="00000000" w:usb1="00000000" w:usb2="00000000" w:usb3="00000000" w:csb0="80000000" w:csb1="00000000"/>
  </w:font>
  <w:font w:name="Cambria">
    <w:panose1 w:val="020405030504060A0204"/>
    <w:charset w:val="00"/>
    <w:family w:val="decorative"/>
    <w:pitch w:val="default"/>
    <w:sig w:usb0="E00002FF" w:usb1="4000045F" w:usb2="00000000" w:usb3="00000000" w:csb0="2000019F" w:csb1="00000000"/>
  </w:font>
  <w:font w:name="Calibri">
    <w:panose1 w:val="020F0502020204030204"/>
    <w:charset w:val="00"/>
    <w:family w:val="modern"/>
    <w:pitch w:val="default"/>
    <w:sig w:usb0="E10002FF" w:usb1="4000ACFF" w:usb2="00000009" w:usb3="00000000" w:csb0="2000019F" w:csb1="00000000"/>
  </w:font>
  <w:font w:name="Tahoma">
    <w:panose1 w:val="020B0604030504040204"/>
    <w:charset w:val="00"/>
    <w:family w:val="roman"/>
    <w:pitch w:val="default"/>
    <w:sig w:usb0="E1002EFF" w:usb1="C000605B" w:usb2="00000029" w:usb3="00000000" w:csb0="200101FF" w:csb1="20280000"/>
  </w:font>
  <w:font w:name="楷体_GB2312">
    <w:altName w:val="楷体"/>
    <w:panose1 w:val="02010609030101010101"/>
    <w:charset w:val="86"/>
    <w:family w:val="decorative"/>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altName w:val="Segoe UI Symbol"/>
    <w:panose1 w:val="05050102010706020507"/>
    <w:charset w:val="02"/>
    <w:family w:val="decorative"/>
    <w:pitch w:val="default"/>
    <w:sig w:usb0="00000000" w:usb1="00000000" w:usb2="00000000" w:usb3="00000000" w:csb0="80000000" w:csb1="00000000"/>
  </w:font>
  <w:font w:name="Cambria">
    <w:panose1 w:val="020405030504060A0204"/>
    <w:charset w:val="00"/>
    <w:family w:val="roman"/>
    <w:pitch w:val="default"/>
    <w:sig w:usb0="E00002FF" w:usb1="4000045F" w:usb2="00000000" w:usb3="00000000" w:csb0="2000019F" w:csb1="00000000"/>
  </w:font>
  <w:font w:name="Calibri">
    <w:panose1 w:val="020F0502020204030204"/>
    <w:charset w:val="00"/>
    <w:family w:val="swiss"/>
    <w:pitch w:val="default"/>
    <w:sig w:usb0="E10002FF" w:usb1="4000ACFF" w:usb2="00000009" w:usb3="00000000" w:csb0="2000019F" w:csb1="00000000"/>
  </w:font>
  <w:font w:name="Segoe UI Symbol">
    <w:panose1 w:val="020B0502040204020203"/>
    <w:charset w:val="00"/>
    <w:family w:val="auto"/>
    <w:pitch w:val="default"/>
    <w:sig w:usb0="8000006F" w:usb1="1200FBEF" w:usb2="0004C000" w:usb3="00000000" w:csb0="00000001" w:csb1="40000000"/>
  </w:font>
  <w:font w:name="Cambria">
    <w:panose1 w:val="020405030504060A0204"/>
    <w:charset w:val="00"/>
    <w:family w:val="modern"/>
    <w:pitch w:val="default"/>
    <w:sig w:usb0="E00002FF" w:usb1="4000045F" w:usb2="00000000" w:usb3="00000000" w:csb0="2000019F" w:csb1="00000000"/>
  </w:font>
  <w:font w:name="方正兰亭超细黑简体">
    <w:panose1 w:val="02000000000000000000"/>
    <w:charset w:val="86"/>
    <w:family w:val="auto"/>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decorative"/>
    <w:pitch w:val="default"/>
    <w:sig w:usb0="00000000" w:usb1="00000000" w:usb2="00000010" w:usb3="00000000" w:csb0="00040000" w:csb1="00000000"/>
  </w:font>
  <w:font w:name="仿宋_GB2312">
    <w:altName w:val="仿宋"/>
    <w:panose1 w:val="02010609030101010101"/>
    <w:charset w:val="86"/>
    <w:family w:val="swiss"/>
    <w:pitch w:val="default"/>
    <w:sig w:usb0="00000000" w:usb1="00000000" w:usb2="00000010" w:usb3="00000000" w:csb0="00040000" w:csb1="00000000"/>
  </w:font>
  <w:font w:name="仿宋">
    <w:panose1 w:val="02010609060101010101"/>
    <w:charset w:val="86"/>
    <w:family w:val="decorative"/>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黑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roman"/>
    <w:pitch w:val="default"/>
    <w:sig w:usb0="00000000" w:usb1="00000000" w:usb2="00000010" w:usb3="00000000" w:csb0="00040000" w:csb1="00000000"/>
  </w:font>
  <w:font w:name="仿宋">
    <w:panose1 w:val="02010609060101010101"/>
    <w:charset w:val="86"/>
    <w:family w:val="roman"/>
    <w:pitch w:val="default"/>
    <w:sig w:usb0="800002BF" w:usb1="38CF7CFA" w:usb2="00000016" w:usb3="00000000" w:csb0="00040001" w:csb1="00000000"/>
  </w:font>
  <w:font w:name="黑体">
    <w:panose1 w:val="02010609060101010101"/>
    <w:charset w:val="86"/>
    <w:family w:val="swiss"/>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黑体">
    <w:panose1 w:val="02010609060101010101"/>
    <w:charset w:val="86"/>
    <w:family w:val="decorative"/>
    <w:pitch w:val="default"/>
    <w:sig w:usb0="800002BF" w:usb1="38CF7CFA" w:usb2="00000016" w:usb3="00000000" w:csb0="00040001" w:csb1="00000000"/>
  </w:font>
  <w:font w:name="黑体">
    <w:panose1 w:val="02010609060101010101"/>
    <w:charset w:val="86"/>
    <w:family w:val="roman"/>
    <w:pitch w:val="default"/>
    <w:sig w:usb0="800002BF" w:usb1="38CF7CFA" w:usb2="00000016" w:usb3="00000000" w:csb0="00040001" w:csb1="00000000"/>
  </w:font>
  <w:font w:name="方正小标宋简体">
    <w:altName w:val="微软雅黑"/>
    <w:panose1 w:val="03000509000000000000"/>
    <w:charset w:val="86"/>
    <w:family w:val="auto"/>
    <w:pitch w:val="default"/>
    <w:sig w:usb0="00000000" w:usb1="00000000" w:usb2="00000000" w:usb3="00000000" w:csb0="00040000" w:csb1="00000000"/>
  </w:font>
  <w:font w:name="Tahoma">
    <w:panose1 w:val="020B0604030504040204"/>
    <w:charset w:val="00"/>
    <w:family w:val="modern"/>
    <w:pitch w:val="default"/>
    <w:sig w:usb0="E1002EFF" w:usb1="C000605B" w:usb2="00000029" w:usb3="00000000" w:csb0="200101FF" w:csb1="20280000"/>
  </w:font>
  <w:font w:name="楷体_GB2312">
    <w:altName w:val="楷体"/>
    <w:panose1 w:val="02010609030101010101"/>
    <w:charset w:val="86"/>
    <w:family w:val="roman"/>
    <w:pitch w:val="default"/>
    <w:sig w:usb0="00000000" w:usb1="00000000" w:usb2="00000010" w:usb3="00000000" w:csb0="00040000" w:csb1="00000000"/>
  </w:font>
  <w:font w:name="楷体">
    <w:panose1 w:val="02010609060101010101"/>
    <w:charset w:val="86"/>
    <w:family w:val="roma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decorative"/>
    <w:pitch w:val="default"/>
    <w:sig w:usb0="E1002EFF" w:usb1="C000605B" w:usb2="00000029" w:usb3="00000000" w:csb0="200101FF" w:csb1="20280000"/>
  </w:font>
  <w:font w:name="楷体_GB2312">
    <w:altName w:val="楷体"/>
    <w:panose1 w:val="02010609030101010101"/>
    <w:charset w:val="86"/>
    <w:family w:val="swiss"/>
    <w:pitch w:val="default"/>
    <w:sig w:usb0="00000000" w:usb1="00000000" w:usb2="00000010" w:usb3="00000000" w:csb0="00040000" w:csb1="00000000"/>
  </w:font>
  <w:font w:name="楷体">
    <w:panose1 w:val="02010609060101010101"/>
    <w:charset w:val="86"/>
    <w:family w:val="swiss"/>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42547420">
    <w:nsid w:val="55FB86DC"/>
    <w:multiLevelType w:val="singleLevel"/>
    <w:tmpl w:val="55FB86DC"/>
    <w:lvl w:ilvl="0" w:tentative="1">
      <w:start w:val="1"/>
      <w:numFmt w:val="decimal"/>
      <w:suff w:val="nothing"/>
      <w:lvlText w:val="%1、"/>
      <w:lvlJc w:val="left"/>
    </w:lvl>
  </w:abstractNum>
  <w:abstractNum w:abstractNumId="1442546262">
    <w:nsid w:val="55FB8256"/>
    <w:multiLevelType w:val="singleLevel"/>
    <w:tmpl w:val="55FB8256"/>
    <w:lvl w:ilvl="0" w:tentative="1">
      <w:start w:val="2"/>
      <w:numFmt w:val="chineseCounting"/>
      <w:suff w:val="nothing"/>
      <w:lvlText w:val="%1、"/>
      <w:lvlJc w:val="left"/>
    </w:lvl>
  </w:abstractNum>
  <w:num w:numId="1">
    <w:abstractNumId w:val="1442546262"/>
  </w:num>
  <w:num w:numId="2">
    <w:abstractNumId w:val="14425474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D73011"/>
    <w:rsid w:val="014364A0"/>
    <w:rsid w:val="09404150"/>
    <w:rsid w:val="178E1F33"/>
    <w:rsid w:val="196440B8"/>
    <w:rsid w:val="19CC01A5"/>
    <w:rsid w:val="22CE62A8"/>
    <w:rsid w:val="320944A7"/>
    <w:rsid w:val="3E7027FD"/>
    <w:rsid w:val="44D73011"/>
    <w:rsid w:val="4D5521EB"/>
    <w:rsid w:val="73D2441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2016-01-11T04:45:00Z</dcterms:created>
  <dc:creator>spr</dc:creator>
  <cp:lastModifiedBy>lenovo</cp:lastModifiedBy>
  <dcterms:modified xsi:type="dcterms:W3CDTF">2016-01-11T14:49:01Z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